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Педагогика и психология</w:t>
            </w:r>
          </w:p>
          <w:p>
            <w:pPr>
              <w:jc w:val="center"/>
              <w:spacing w:after="0" w:line="240" w:lineRule="auto"/>
              <w:rPr>
                <w:sz w:val="32"/>
                <w:szCs w:val="32"/>
              </w:rPr>
            </w:pPr>
            <w:r>
              <w:rPr>
                <w:rFonts w:ascii="Times New Roman" w:hAnsi="Times New Roman" w:cs="Times New Roman"/>
                <w:color w:val="#000000"/>
                <w:sz w:val="32"/>
                <w:szCs w:val="32"/>
              </w:rPr>
              <w:t> Б1.О.02.11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33.14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«Педагогика и психология»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Б1.О.02.11 «Педагогика и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«Педагогика и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описывать социальные явления и процессы на основе анализа и обобщения профессиональной информации, научных теорий, концепций и актуальных подходов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ИОПК-2.1 знать научные теории, концепции и актуальные подходы, позволяющие анализировать социальные явления и процессы, обобщать профессиональную информацию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ИОПК-2.2 уметь анализировать и обобщать профессиональную информацию на теоретико-методологическом уровне</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ИОПК-2.3 владеть навыком описания социальных явлений и процессов на основе комплексной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ИУК-5.2 уметь отмечать и анализировать особенности межкультурного взаимодействия (преимущества и возможные проблемные ситуации), обусловленные различием этических, религиозных и ценностных систем</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ИУК-5.3 владеть способами преодоления коммуникативных барьеров при межкультурном взаимодействии, определяя условия интеграции участников 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 этносов и конфессий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888.46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Б1.О.02.11 «Педагогика и психология» относится к обязательной части, является дисциплиной Блока Б1. «Дисциплины (модули)». Модуль 2 основной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профессиональной образовательной программы высшего образования - бакалавриат по направлению подготовки 39.03.02 Социальная работа.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Теория социальной работы</w:t>
            </w:r>
          </w:p>
          <w:p>
            <w:pPr>
              <w:jc w:val="center"/>
              <w:spacing w:after="0" w:line="240" w:lineRule="auto"/>
              <w:rPr>
                <w:sz w:val="22"/>
                <w:szCs w:val="22"/>
              </w:rPr>
            </w:pPr>
            <w:r>
              <w:rPr>
                <w:rFonts w:ascii="Times New Roman" w:hAnsi="Times New Roman" w:cs="Times New Roman"/>
                <w:color w:val="#000000"/>
                <w:sz w:val="22"/>
                <w:szCs w:val="22"/>
              </w:rPr>
              <w:t> Введение в специальность социальная работа</w:t>
            </w:r>
          </w:p>
          <w:p>
            <w:pPr>
              <w:jc w:val="center"/>
              <w:spacing w:after="0" w:line="240" w:lineRule="auto"/>
              <w:rPr>
                <w:sz w:val="22"/>
                <w:szCs w:val="22"/>
              </w:rPr>
            </w:pPr>
            <w:r>
              <w:rPr>
                <w:rFonts w:ascii="Times New Roman" w:hAnsi="Times New Roman" w:cs="Times New Roman"/>
                <w:color w:val="#000000"/>
                <w:sz w:val="22"/>
                <w:szCs w:val="22"/>
              </w:rPr>
              <w:t> История социальной работы</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Социальная педагогика</w:t>
            </w:r>
          </w:p>
          <w:p>
            <w:pPr>
              <w:jc w:val="center"/>
              <w:spacing w:after="0" w:line="240" w:lineRule="auto"/>
              <w:rPr>
                <w:sz w:val="22"/>
                <w:szCs w:val="22"/>
              </w:rPr>
            </w:pPr>
            <w:r>
              <w:rPr>
                <w:rFonts w:ascii="Times New Roman" w:hAnsi="Times New Roman" w:cs="Times New Roman"/>
                <w:color w:val="#000000"/>
                <w:sz w:val="22"/>
                <w:szCs w:val="22"/>
              </w:rPr>
              <w:t> Социальная работа с молодежью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УК-5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основы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Основные характеристики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Целеполагание в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Педагогическое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Педагогическая технология как научное понятие.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Педагогика в системе гуманитарных знаний и наук о человеке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Педагогическая методология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Целостный педагогический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Теория обучения и учебный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Содержание образования. Организация учебного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основы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Предмет и задачи общей психологии. Этапы развития психологии как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Основные принципы и категории общей психологии: методология и методы, их взаимосвязь.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Зарождение и эволюция психики животных 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Общая характеристика основных психологических направлений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Предмет и задачи общей психологии. Этапы развития психологии как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Круглый стол "Кто прав - ученик или учитель?"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Основные этапы развития представлений о предмете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Теория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7387.6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Методология педагогической науки и деятельности.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«методология педагогической науки». Функции и уровни методологии. Философские основания и педагогические ценности. Основные методологические подходы: антропологический, культурологический, личностный, деятельностный, системный, информационный, нормативный.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Основные характеристики целостного педагогического процесса.</w:t>
            </w:r>
          </w:p>
        </w:tc>
      </w:tr>
      <w:tr>
        <w:trPr>
          <w:trHeight w:hRule="exact" w:val="2989.6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Педагогический процесс как понятие. Педагогический процесс как система. Компоненты функциональной структуры. Педагогическая задача как единица педагогического процесса. Целенаправленность, целостность, двусторонность как характеристики педагогического процесса. Главные этапы педагогического процесса: подготовительный, основной и заключительный. Движущие силы и функции целостного педагогического процесса. Основные закономерности и принципы целостного педагогического процесса. Теории целостного педагогического процесса. Философские основания теории целостного педагогического процесса. Материализм, прагматизм, антропоцентризм, социоцентризм, гуманизм как теоретическая основа педагогического  процесса. Компетентностный подход к построению педагогического процесса. Возрастосообразность педагогического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Содержание образования.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понятий «образование» и «содержание образования». Источники, факторы формирования содержания образования. Концепции непрерывного образования и четырехкомпонентной структуры социального опыта как основа современного содержания общего образования. Различные подходы к конструированию содержания образования для учащихся разных ступеней обучения. Понятие «стандарт образования». Компоненты ФГОС: федеральный, национально-региональный, школьный. Базовая, вариативная, дополняющая составляющие ФГОС. Многообразие образовательных программ.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Целеполагание в педагогической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Ценностные устремления в педагогической деятельности. Цели воспитания общие и индивидуальные. Цели воспитания идеальные, реальные, цели-направления. Условия успешного целеполагания: диагностичность, реальность, преемственность, идентификация, направленность. Ориентация целей воспитания на личность. Ценностно- смысловое самоопределение педагога в профессиональной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Педагогическое проектирование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«педагогическое проектирование», его технологическая сущность. Проектирование содержания образования и воспитания. Программа деятельности педагога и ее ориентации. Перспективное и оперативное проектирование и доминирующие технологии. План деятельности как итог конструирования и требования к нему. Проектирование возрастосообразного образовательного процесса.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Педагогическая технология как научное понятие.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«педагогической технологии». Основные характеристики педагогической технологии: признаки, структура, критерии технологичности. Классификации педагогических технологий. Индивидуальное и коллективное творчество педагогов. Инновационные процессы как технологии. Позиция педагога в инновационных процессах. Технологии и формы взаимодействия субъектов в педагогических процессах. Здоровье сберегающие технологии педагогического процесса. Возрастосообразные технологии оценки достижений учащихся. Информационно-технологическое сопровождение образовательного процесса.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Организация образовательной среды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«технология организации», «организаторская деятельность». Структура организаторской деятельности: системы и формы организации, организационные структуры. Содержание и специфика организаторской деятельности. Функции организаторской деятельности: групповой интеграции, внешне коммуникативная, образовательная и воспитательная. Образовательная среда как условие реализации педагогической цели. Организация образовательной среды для решения конкретной педагогической задачи. Использование разных средств коммуникации (e-mail, Интернет, телефон и др.).</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Предмет и задачи общей психологии. Этапы развития психологии как науки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психологии как науки о человеке. Психические процессы, свойства состояния. Психологические факты, явления, процессы и закономерности. Основные проблемы и задачи психологии. Соотношение житейской и научной психологии. Структура психологической науки.</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Основные принципы и категории общей психологии: методология и методы, их взаимосвязь.</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значение методологии. Типы методологий и смена методологических парадигм в науке. Методологические принципы отечественной психологии.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Зарождение и эволюция психики животных и человека.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Представления о наличии психически в истории: панпсихизм, биопсихизм, зоопсихизм, антропопопсихизм. Теория А.Н. Леонтьева о происхождении психической формы отражения. Биотические и абиотические воздействия. Раздражимость и чувствительность. Критерий психического. Единство субъективного и объективного (поведенческого) в психическом отражении.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Общая характеристика основных психологических направлений</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основных психологических направлений: ассоцианизм, психоанализ, бихевиоризм, гештальтпсихология, когнитивная психология, гуманистическая, марксистская.</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Педагогика в системе гуманитарных знаний и наук о человеке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Педагогика как наука. Объект, предмет, функции и задачи педагогики.</w:t>
            </w:r>
          </w:p>
          <w:p>
            <w:pPr>
              <w:jc w:val="both"/>
              <w:spacing w:after="0" w:line="240" w:lineRule="auto"/>
              <w:rPr>
                <w:sz w:val="24"/>
                <w:szCs w:val="24"/>
              </w:rPr>
            </w:pPr>
            <w:r>
              <w:rPr>
                <w:rFonts w:ascii="Times New Roman" w:hAnsi="Times New Roman" w:cs="Times New Roman"/>
                <w:color w:val="#000000"/>
                <w:sz w:val="24"/>
                <w:szCs w:val="24"/>
              </w:rPr>
              <w:t> 2. Взаимосвязь педагогической науки и практики.</w:t>
            </w:r>
          </w:p>
          <w:p>
            <w:pPr>
              <w:jc w:val="both"/>
              <w:spacing w:after="0" w:line="240" w:lineRule="auto"/>
              <w:rPr>
                <w:sz w:val="24"/>
                <w:szCs w:val="24"/>
              </w:rPr>
            </w:pPr>
            <w:r>
              <w:rPr>
                <w:rFonts w:ascii="Times New Roman" w:hAnsi="Times New Roman" w:cs="Times New Roman"/>
                <w:color w:val="#000000"/>
                <w:sz w:val="24"/>
                <w:szCs w:val="24"/>
              </w:rPr>
              <w:t> 3. Связь педагогики с другими науками.</w:t>
            </w:r>
          </w:p>
          <w:p>
            <w:pPr>
              <w:jc w:val="both"/>
              <w:spacing w:after="0" w:line="240" w:lineRule="auto"/>
              <w:rPr>
                <w:sz w:val="24"/>
                <w:szCs w:val="24"/>
              </w:rPr>
            </w:pPr>
            <w:r>
              <w:rPr>
                <w:rFonts w:ascii="Times New Roman" w:hAnsi="Times New Roman" w:cs="Times New Roman"/>
                <w:color w:val="#000000"/>
                <w:sz w:val="24"/>
                <w:szCs w:val="24"/>
              </w:rPr>
              <w:t> 4. Структура педагогической науки.</w:t>
            </w:r>
          </w:p>
          <w:p>
            <w:pPr>
              <w:jc w:val="both"/>
              <w:spacing w:after="0" w:line="240" w:lineRule="auto"/>
              <w:rPr>
                <w:sz w:val="24"/>
                <w:szCs w:val="24"/>
              </w:rPr>
            </w:pPr>
            <w:r>
              <w:rPr>
                <w:rFonts w:ascii="Times New Roman" w:hAnsi="Times New Roman" w:cs="Times New Roman"/>
                <w:color w:val="#000000"/>
                <w:sz w:val="24"/>
                <w:szCs w:val="24"/>
              </w:rPr>
              <w:t> 5. Категориально-понятийный аппарат современной педагогики.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Педагогическая методология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Методология педагогической науки и деятельности.</w:t>
            </w:r>
          </w:p>
          <w:p>
            <w:pPr>
              <w:jc w:val="both"/>
              <w:spacing w:after="0" w:line="240" w:lineRule="auto"/>
              <w:rPr>
                <w:sz w:val="24"/>
                <w:szCs w:val="24"/>
              </w:rPr>
            </w:pPr>
            <w:r>
              <w:rPr>
                <w:rFonts w:ascii="Times New Roman" w:hAnsi="Times New Roman" w:cs="Times New Roman"/>
                <w:color w:val="#000000"/>
                <w:sz w:val="24"/>
                <w:szCs w:val="24"/>
              </w:rPr>
              <w:t> 2. Методы педагогического исследования.</w:t>
            </w:r>
          </w:p>
          <w:p>
            <w:pPr>
              <w:jc w:val="both"/>
              <w:spacing w:after="0" w:line="240" w:lineRule="auto"/>
              <w:rPr>
                <w:sz w:val="24"/>
                <w:szCs w:val="24"/>
              </w:rPr>
            </w:pPr>
            <w:r>
              <w:rPr>
                <w:rFonts w:ascii="Times New Roman" w:hAnsi="Times New Roman" w:cs="Times New Roman"/>
                <w:color w:val="#000000"/>
                <w:sz w:val="24"/>
                <w:szCs w:val="24"/>
              </w:rPr>
              <w:t> 3. Эмпирические методы педагогического исследования.</w:t>
            </w:r>
          </w:p>
          <w:p>
            <w:pPr>
              <w:jc w:val="both"/>
              <w:spacing w:after="0" w:line="240" w:lineRule="auto"/>
              <w:rPr>
                <w:sz w:val="24"/>
                <w:szCs w:val="24"/>
              </w:rPr>
            </w:pPr>
            <w:r>
              <w:rPr>
                <w:rFonts w:ascii="Times New Roman" w:hAnsi="Times New Roman" w:cs="Times New Roman"/>
                <w:color w:val="#000000"/>
                <w:sz w:val="24"/>
                <w:szCs w:val="24"/>
              </w:rPr>
              <w:t> 4. Теоретические методы педагогического исследования.</w:t>
            </w:r>
          </w:p>
          <w:p>
            <w:pPr>
              <w:jc w:val="both"/>
              <w:spacing w:after="0" w:line="240" w:lineRule="auto"/>
              <w:rPr>
                <w:sz w:val="24"/>
                <w:szCs w:val="24"/>
              </w:rPr>
            </w:pPr>
            <w:r>
              <w:rPr>
                <w:rFonts w:ascii="Times New Roman" w:hAnsi="Times New Roman" w:cs="Times New Roman"/>
                <w:color w:val="#000000"/>
                <w:sz w:val="24"/>
                <w:szCs w:val="24"/>
              </w:rPr>
              <w:t> 5. Использование в педагогическом исследовании математических методов.</w:t>
            </w:r>
          </w:p>
          <w:p>
            <w:pPr>
              <w:jc w:val="both"/>
              <w:spacing w:after="0" w:line="240" w:lineRule="auto"/>
              <w:rPr>
                <w:sz w:val="24"/>
                <w:szCs w:val="24"/>
              </w:rPr>
            </w:pPr>
            <w:r>
              <w:rPr>
                <w:rFonts w:ascii="Times New Roman" w:hAnsi="Times New Roman" w:cs="Times New Roman"/>
                <w:color w:val="#000000"/>
                <w:sz w:val="24"/>
                <w:szCs w:val="24"/>
              </w:rPr>
              <w:t> 6. Организация педагогического исследования.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Целостный педагогический процесс</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Образование как ценность, процесс и результат.</w:t>
            </w:r>
          </w:p>
          <w:p>
            <w:pPr>
              <w:jc w:val="both"/>
              <w:spacing w:after="0" w:line="240" w:lineRule="auto"/>
              <w:rPr>
                <w:sz w:val="24"/>
                <w:szCs w:val="24"/>
              </w:rPr>
            </w:pPr>
            <w:r>
              <w:rPr>
                <w:rFonts w:ascii="Times New Roman" w:hAnsi="Times New Roman" w:cs="Times New Roman"/>
                <w:color w:val="#000000"/>
                <w:sz w:val="24"/>
                <w:szCs w:val="24"/>
              </w:rPr>
              <w:t> 2. Сущность педагогического процесса.</w:t>
            </w:r>
          </w:p>
          <w:p>
            <w:pPr>
              <w:jc w:val="both"/>
              <w:spacing w:after="0" w:line="240" w:lineRule="auto"/>
              <w:rPr>
                <w:sz w:val="24"/>
                <w:szCs w:val="24"/>
              </w:rPr>
            </w:pPr>
            <w:r>
              <w:rPr>
                <w:rFonts w:ascii="Times New Roman" w:hAnsi="Times New Roman" w:cs="Times New Roman"/>
                <w:color w:val="#000000"/>
                <w:sz w:val="24"/>
                <w:szCs w:val="24"/>
              </w:rPr>
              <w:t> 3. Базовые теории педагогического процесса.</w:t>
            </w:r>
          </w:p>
          <w:p>
            <w:pPr>
              <w:jc w:val="both"/>
              <w:spacing w:after="0" w:line="240" w:lineRule="auto"/>
              <w:rPr>
                <w:sz w:val="24"/>
                <w:szCs w:val="24"/>
              </w:rPr>
            </w:pPr>
            <w:r>
              <w:rPr>
                <w:rFonts w:ascii="Times New Roman" w:hAnsi="Times New Roman" w:cs="Times New Roman"/>
                <w:color w:val="#000000"/>
                <w:sz w:val="24"/>
                <w:szCs w:val="24"/>
              </w:rPr>
              <w:t> 4. Целостность педагогического процесса.</w:t>
            </w:r>
          </w:p>
          <w:p>
            <w:pPr>
              <w:jc w:val="both"/>
              <w:spacing w:after="0" w:line="240" w:lineRule="auto"/>
              <w:rPr>
                <w:sz w:val="24"/>
                <w:szCs w:val="24"/>
              </w:rPr>
            </w:pPr>
            <w:r>
              <w:rPr>
                <w:rFonts w:ascii="Times New Roman" w:hAnsi="Times New Roman" w:cs="Times New Roman"/>
                <w:color w:val="#000000"/>
                <w:sz w:val="24"/>
                <w:szCs w:val="24"/>
              </w:rPr>
              <w:t> 5. Педагогическое взаимодействие как основа педагогического процесса.</w:t>
            </w:r>
          </w:p>
          <w:p>
            <w:pPr>
              <w:jc w:val="both"/>
              <w:spacing w:after="0" w:line="240" w:lineRule="auto"/>
              <w:rPr>
                <w:sz w:val="24"/>
                <w:szCs w:val="24"/>
              </w:rPr>
            </w:pPr>
            <w:r>
              <w:rPr>
                <w:rFonts w:ascii="Times New Roman" w:hAnsi="Times New Roman" w:cs="Times New Roman"/>
                <w:color w:val="#000000"/>
                <w:sz w:val="24"/>
                <w:szCs w:val="24"/>
              </w:rPr>
              <w:t> 6. Возрастосообразность педагогического процесса.</w:t>
            </w:r>
          </w:p>
          <w:p>
            <w:pPr>
              <w:jc w:val="both"/>
              <w:spacing w:after="0" w:line="240" w:lineRule="auto"/>
              <w:rPr>
                <w:sz w:val="24"/>
                <w:szCs w:val="24"/>
              </w:rPr>
            </w:pPr>
            <w:r>
              <w:rPr>
                <w:rFonts w:ascii="Times New Roman" w:hAnsi="Times New Roman" w:cs="Times New Roman"/>
                <w:color w:val="#000000"/>
                <w:sz w:val="24"/>
                <w:szCs w:val="24"/>
              </w:rPr>
              <w:t> 7. Компетентностный подход к построению педагогического процесса.</w:t>
            </w:r>
          </w:p>
        </w:tc>
      </w:tr>
      <w:tr>
        <w:trPr>
          <w:trHeight w:hRule="exact" w:val="14.69955"/>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Предмет и задачи общей психологии. Этапы развития психологии как науки.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характеристика психологии как науки. Отличие житейской и научной психологии.</w:t>
            </w:r>
          </w:p>
          <w:p>
            <w:pPr>
              <w:jc w:val="both"/>
              <w:spacing w:after="0" w:line="240" w:lineRule="auto"/>
              <w:rPr>
                <w:sz w:val="24"/>
                <w:szCs w:val="24"/>
              </w:rPr>
            </w:pPr>
            <w:r>
              <w:rPr>
                <w:rFonts w:ascii="Times New Roman" w:hAnsi="Times New Roman" w:cs="Times New Roman"/>
                <w:color w:val="#000000"/>
                <w:sz w:val="24"/>
                <w:szCs w:val="24"/>
              </w:rPr>
              <w:t> 2. Предмет и задачи психологии как науки. Классификация психических явлений.</w:t>
            </w:r>
          </w:p>
          <w:p>
            <w:pPr>
              <w:jc w:val="both"/>
              <w:spacing w:after="0" w:line="240" w:lineRule="auto"/>
              <w:rPr>
                <w:sz w:val="24"/>
                <w:szCs w:val="24"/>
              </w:rPr>
            </w:pPr>
            <w:r>
              <w:rPr>
                <w:rFonts w:ascii="Times New Roman" w:hAnsi="Times New Roman" w:cs="Times New Roman"/>
                <w:color w:val="#000000"/>
                <w:sz w:val="24"/>
                <w:szCs w:val="24"/>
              </w:rPr>
              <w:t> 3. Основные принципы психологии.</w:t>
            </w:r>
          </w:p>
          <w:p>
            <w:pPr>
              <w:jc w:val="both"/>
              <w:spacing w:after="0" w:line="240" w:lineRule="auto"/>
              <w:rPr>
                <w:sz w:val="24"/>
                <w:szCs w:val="24"/>
              </w:rPr>
            </w:pPr>
            <w:r>
              <w:rPr>
                <w:rFonts w:ascii="Times New Roman" w:hAnsi="Times New Roman" w:cs="Times New Roman"/>
                <w:color w:val="#000000"/>
                <w:sz w:val="24"/>
                <w:szCs w:val="24"/>
              </w:rPr>
              <w:t> 4. Структура современной психологии. Отрасли психологии.</w:t>
            </w:r>
          </w:p>
          <w:p>
            <w:pPr>
              <w:jc w:val="both"/>
              <w:spacing w:after="0" w:line="240" w:lineRule="auto"/>
              <w:rPr>
                <w:sz w:val="24"/>
                <w:szCs w:val="24"/>
              </w:rPr>
            </w:pPr>
            <w:r>
              <w:rPr>
                <w:rFonts w:ascii="Times New Roman" w:hAnsi="Times New Roman" w:cs="Times New Roman"/>
                <w:color w:val="#000000"/>
                <w:sz w:val="24"/>
                <w:szCs w:val="24"/>
              </w:rPr>
              <w:t> 5. Связь психологии с другими науками.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Круглый стол "Кто прав - ученик или учитель?"</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Основные этапы развития представлений о предмете психологии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Этапы развития научно-психологического знания. Психология как наука о душе.</w:t>
            </w:r>
          </w:p>
          <w:p>
            <w:pPr>
              <w:jc w:val="both"/>
              <w:spacing w:after="0" w:line="240" w:lineRule="auto"/>
              <w:rPr>
                <w:sz w:val="24"/>
                <w:szCs w:val="24"/>
              </w:rPr>
            </w:pPr>
            <w:r>
              <w:rPr>
                <w:rFonts w:ascii="Times New Roman" w:hAnsi="Times New Roman" w:cs="Times New Roman"/>
                <w:color w:val="#000000"/>
                <w:sz w:val="24"/>
                <w:szCs w:val="24"/>
              </w:rPr>
              <w:t> 2. Психология как наука о сознании (в период до формирования экспериментальной психологии). Метод интроспекции и проблема самонаблюдения.</w:t>
            </w:r>
          </w:p>
          <w:p>
            <w:pPr>
              <w:jc w:val="both"/>
              <w:spacing w:after="0" w:line="240" w:lineRule="auto"/>
              <w:rPr>
                <w:sz w:val="24"/>
                <w:szCs w:val="24"/>
              </w:rPr>
            </w:pPr>
            <w:r>
              <w:rPr>
                <w:rFonts w:ascii="Times New Roman" w:hAnsi="Times New Roman" w:cs="Times New Roman"/>
                <w:color w:val="#000000"/>
                <w:sz w:val="24"/>
                <w:szCs w:val="24"/>
              </w:rPr>
              <w:t> 3. Предмет и метод эмпирической психологии сознания. Программа построения психологии как самостоятельной науки В. Вундта.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Психология как наука о поведении.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Зарубежная психология периода открытого кризиса (10-е - середина 30-х гг. XX в.). Основные школы психологии.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Психология в России в советский и постсоветский периоды</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Современное состояние и тенденции развития психологии.</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Теория обучения и учебный процесс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Дидактика – теория обучения.</w:t>
            </w:r>
          </w:p>
          <w:p>
            <w:pPr>
              <w:jc w:val="left"/>
              <w:spacing w:after="0" w:line="240" w:lineRule="auto"/>
              <w:rPr>
                <w:sz w:val="24"/>
                <w:szCs w:val="24"/>
              </w:rPr>
            </w:pPr>
            <w:r>
              <w:rPr>
                <w:rFonts w:ascii="Times New Roman" w:hAnsi="Times New Roman" w:cs="Times New Roman"/>
                <w:color w:val="#000000"/>
                <w:sz w:val="24"/>
                <w:szCs w:val="24"/>
              </w:rPr>
              <w:t> 2. Сущность, движущие силы, противоречия и логика процесса обучения.</w:t>
            </w:r>
          </w:p>
          <w:p>
            <w:pPr>
              <w:jc w:val="left"/>
              <w:spacing w:after="0" w:line="240" w:lineRule="auto"/>
              <w:rPr>
                <w:sz w:val="24"/>
                <w:szCs w:val="24"/>
              </w:rPr>
            </w:pPr>
            <w:r>
              <w:rPr>
                <w:rFonts w:ascii="Times New Roman" w:hAnsi="Times New Roman" w:cs="Times New Roman"/>
                <w:color w:val="#000000"/>
                <w:sz w:val="24"/>
                <w:szCs w:val="24"/>
              </w:rPr>
              <w:t> 3. Основные функции учебного процесса.</w:t>
            </w:r>
          </w:p>
          <w:p>
            <w:pPr>
              <w:jc w:val="left"/>
              <w:spacing w:after="0" w:line="240" w:lineRule="auto"/>
              <w:rPr>
                <w:sz w:val="24"/>
                <w:szCs w:val="24"/>
              </w:rPr>
            </w:pPr>
            <w:r>
              <w:rPr>
                <w:rFonts w:ascii="Times New Roman" w:hAnsi="Times New Roman" w:cs="Times New Roman"/>
                <w:color w:val="#000000"/>
                <w:sz w:val="24"/>
                <w:szCs w:val="24"/>
              </w:rPr>
              <w:t> 4. Закономерности процесса обучения.</w:t>
            </w:r>
          </w:p>
          <w:p>
            <w:pPr>
              <w:jc w:val="left"/>
              <w:spacing w:after="0" w:line="240" w:lineRule="auto"/>
              <w:rPr>
                <w:sz w:val="24"/>
                <w:szCs w:val="24"/>
              </w:rPr>
            </w:pPr>
            <w:r>
              <w:rPr>
                <w:rFonts w:ascii="Times New Roman" w:hAnsi="Times New Roman" w:cs="Times New Roman"/>
                <w:color w:val="#000000"/>
                <w:sz w:val="24"/>
                <w:szCs w:val="24"/>
              </w:rPr>
              <w:t> 5. Принципы обучения.</w:t>
            </w:r>
          </w:p>
          <w:p>
            <w:pPr>
              <w:jc w:val="left"/>
              <w:spacing w:after="0" w:line="240" w:lineRule="auto"/>
              <w:rPr>
                <w:sz w:val="24"/>
                <w:szCs w:val="24"/>
              </w:rPr>
            </w:pPr>
            <w:r>
              <w:rPr>
                <w:rFonts w:ascii="Times New Roman" w:hAnsi="Times New Roman" w:cs="Times New Roman"/>
                <w:color w:val="#000000"/>
                <w:sz w:val="24"/>
                <w:szCs w:val="24"/>
              </w:rPr>
              <w:t> 6. Современные дидактические концепции.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Содержание образования. Организация учебного процесса.</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Содержание образования.</w:t>
            </w:r>
          </w:p>
          <w:p>
            <w:pPr>
              <w:jc w:val="left"/>
              <w:spacing w:after="0" w:line="240" w:lineRule="auto"/>
              <w:rPr>
                <w:sz w:val="24"/>
                <w:szCs w:val="24"/>
              </w:rPr>
            </w:pPr>
            <w:r>
              <w:rPr>
                <w:rFonts w:ascii="Times New Roman" w:hAnsi="Times New Roman" w:cs="Times New Roman"/>
                <w:color w:val="#000000"/>
                <w:sz w:val="24"/>
                <w:szCs w:val="24"/>
              </w:rPr>
              <w:t> 2. Государственные образовательные стандарты.</w:t>
            </w:r>
          </w:p>
          <w:p>
            <w:pPr>
              <w:jc w:val="left"/>
              <w:spacing w:after="0" w:line="240" w:lineRule="auto"/>
              <w:rPr>
                <w:sz w:val="24"/>
                <w:szCs w:val="24"/>
              </w:rPr>
            </w:pPr>
            <w:r>
              <w:rPr>
                <w:rFonts w:ascii="Times New Roman" w:hAnsi="Times New Roman" w:cs="Times New Roman"/>
                <w:color w:val="#000000"/>
                <w:sz w:val="24"/>
                <w:szCs w:val="24"/>
              </w:rPr>
              <w:t> 3. Нормативные документы, регламентирующие содержание общего образования.</w:t>
            </w:r>
          </w:p>
          <w:p>
            <w:pPr>
              <w:jc w:val="left"/>
              <w:spacing w:after="0" w:line="240" w:lineRule="auto"/>
              <w:rPr>
                <w:sz w:val="24"/>
                <w:szCs w:val="24"/>
              </w:rPr>
            </w:pPr>
            <w:r>
              <w:rPr>
                <w:rFonts w:ascii="Times New Roman" w:hAnsi="Times New Roman" w:cs="Times New Roman"/>
                <w:color w:val="#000000"/>
                <w:sz w:val="24"/>
                <w:szCs w:val="24"/>
              </w:rPr>
              <w:t> 4. Различные подходы к конструированию содержания образования на разных ступенях обучения.</w:t>
            </w:r>
          </w:p>
          <w:p>
            <w:pPr>
              <w:jc w:val="left"/>
              <w:spacing w:after="0" w:line="240" w:lineRule="auto"/>
              <w:rPr>
                <w:sz w:val="24"/>
                <w:szCs w:val="24"/>
              </w:rPr>
            </w:pPr>
            <w:r>
              <w:rPr>
                <w:rFonts w:ascii="Times New Roman" w:hAnsi="Times New Roman" w:cs="Times New Roman"/>
                <w:color w:val="#000000"/>
                <w:sz w:val="24"/>
                <w:szCs w:val="24"/>
              </w:rPr>
              <w:t> 5. Многообразие образовательных программ.</w:t>
            </w:r>
          </w:p>
          <w:p>
            <w:pPr>
              <w:jc w:val="left"/>
              <w:spacing w:after="0" w:line="240" w:lineRule="auto"/>
              <w:rPr>
                <w:sz w:val="24"/>
                <w:szCs w:val="24"/>
              </w:rPr>
            </w:pPr>
            <w:r>
              <w:rPr>
                <w:rFonts w:ascii="Times New Roman" w:hAnsi="Times New Roman" w:cs="Times New Roman"/>
                <w:color w:val="#000000"/>
                <w:sz w:val="24"/>
                <w:szCs w:val="24"/>
              </w:rPr>
              <w:t> 6. Методы, приёмы и средства обучения.</w:t>
            </w:r>
          </w:p>
          <w:p>
            <w:pPr>
              <w:jc w:val="left"/>
              <w:spacing w:after="0" w:line="240" w:lineRule="auto"/>
              <w:rPr>
                <w:sz w:val="24"/>
                <w:szCs w:val="24"/>
              </w:rPr>
            </w:pPr>
            <w:r>
              <w:rPr>
                <w:rFonts w:ascii="Times New Roman" w:hAnsi="Times New Roman" w:cs="Times New Roman"/>
                <w:color w:val="#000000"/>
                <w:sz w:val="24"/>
                <w:szCs w:val="24"/>
              </w:rPr>
              <w:t> 7. Классификация методов обучения.</w:t>
            </w:r>
          </w:p>
          <w:p>
            <w:pPr>
              <w:jc w:val="left"/>
              <w:spacing w:after="0" w:line="240" w:lineRule="auto"/>
              <w:rPr>
                <w:sz w:val="24"/>
                <w:szCs w:val="24"/>
              </w:rPr>
            </w:pPr>
            <w:r>
              <w:rPr>
                <w:rFonts w:ascii="Times New Roman" w:hAnsi="Times New Roman" w:cs="Times New Roman"/>
                <w:color w:val="#000000"/>
                <w:sz w:val="24"/>
                <w:szCs w:val="24"/>
              </w:rPr>
              <w:t> 8. Средства обучения.</w:t>
            </w:r>
          </w:p>
          <w:p>
            <w:pPr>
              <w:jc w:val="left"/>
              <w:spacing w:after="0" w:line="240" w:lineRule="auto"/>
              <w:rPr>
                <w:sz w:val="24"/>
                <w:szCs w:val="24"/>
              </w:rPr>
            </w:pPr>
            <w:r>
              <w:rPr>
                <w:rFonts w:ascii="Times New Roman" w:hAnsi="Times New Roman" w:cs="Times New Roman"/>
                <w:color w:val="#000000"/>
                <w:sz w:val="24"/>
                <w:szCs w:val="24"/>
              </w:rPr>
              <w:t> 9. Формы обучения. Урок как основная форма обучения в современной школе.</w:t>
            </w:r>
          </w:p>
          <w:p>
            <w:pPr>
              <w:jc w:val="left"/>
              <w:spacing w:after="0" w:line="240" w:lineRule="auto"/>
              <w:rPr>
                <w:sz w:val="24"/>
                <w:szCs w:val="24"/>
              </w:rPr>
            </w:pPr>
            <w:r>
              <w:rPr>
                <w:rFonts w:ascii="Times New Roman" w:hAnsi="Times New Roman" w:cs="Times New Roman"/>
                <w:color w:val="#000000"/>
                <w:sz w:val="24"/>
                <w:szCs w:val="24"/>
              </w:rPr>
              <w:t> 10. Виды обучения.</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Теория воспитания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о воспитательном процессе.</w:t>
            </w:r>
          </w:p>
          <w:p>
            <w:pPr>
              <w:jc w:val="left"/>
              <w:spacing w:after="0" w:line="240" w:lineRule="auto"/>
              <w:rPr>
                <w:sz w:val="24"/>
                <w:szCs w:val="24"/>
              </w:rPr>
            </w:pPr>
            <w:r>
              <w:rPr>
                <w:rFonts w:ascii="Times New Roman" w:hAnsi="Times New Roman" w:cs="Times New Roman"/>
                <w:color w:val="#000000"/>
                <w:sz w:val="24"/>
                <w:szCs w:val="24"/>
              </w:rPr>
              <w:t> 2. Движущие силы, противоречия и логика воспитательного процесса.</w:t>
            </w:r>
          </w:p>
          <w:p>
            <w:pPr>
              <w:jc w:val="left"/>
              <w:spacing w:after="0" w:line="240" w:lineRule="auto"/>
              <w:rPr>
                <w:sz w:val="24"/>
                <w:szCs w:val="24"/>
              </w:rPr>
            </w:pPr>
            <w:r>
              <w:rPr>
                <w:rFonts w:ascii="Times New Roman" w:hAnsi="Times New Roman" w:cs="Times New Roman"/>
                <w:color w:val="#000000"/>
                <w:sz w:val="24"/>
                <w:szCs w:val="24"/>
              </w:rPr>
              <w:t> 3. Цель и содержание воспитания.</w:t>
            </w:r>
          </w:p>
          <w:p>
            <w:pPr>
              <w:jc w:val="left"/>
              <w:spacing w:after="0" w:line="240" w:lineRule="auto"/>
              <w:rPr>
                <w:sz w:val="24"/>
                <w:szCs w:val="24"/>
              </w:rPr>
            </w:pPr>
            <w:r>
              <w:rPr>
                <w:rFonts w:ascii="Times New Roman" w:hAnsi="Times New Roman" w:cs="Times New Roman"/>
                <w:color w:val="#000000"/>
                <w:sz w:val="24"/>
                <w:szCs w:val="24"/>
              </w:rPr>
              <w:t> 4. Закономерности воспитательного процесса.</w:t>
            </w:r>
          </w:p>
          <w:p>
            <w:pPr>
              <w:jc w:val="left"/>
              <w:spacing w:after="0" w:line="240" w:lineRule="auto"/>
              <w:rPr>
                <w:sz w:val="24"/>
                <w:szCs w:val="24"/>
              </w:rPr>
            </w:pPr>
            <w:r>
              <w:rPr>
                <w:rFonts w:ascii="Times New Roman" w:hAnsi="Times New Roman" w:cs="Times New Roman"/>
                <w:color w:val="#000000"/>
                <w:sz w:val="24"/>
                <w:szCs w:val="24"/>
              </w:rPr>
              <w:t> 5. Принципы воспитания.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«Педагогика и психология»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Практическая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книгах.</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Подласый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978-5-534-01977-3.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https://www.biblio-online.ru/bcode/434482</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Векилова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Безгодова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978-5-534-05931-1.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https://urait.ru/bcode/433442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Методологические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Корнилова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978-5-9916-3015-3.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https://urait.ru/bcode/425218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Латышина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978-5-534-09398-8.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https://www.biblio-online.ru/bcode/445034</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II</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кн.</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Речь.</w:t>
            </w:r>
            <w:r>
              <w:rPr/>
              <w:t xml:space="preserve"> </w:t>
            </w:r>
            <w:r>
              <w:rPr>
                <w:rFonts w:ascii="Times New Roman" w:hAnsi="Times New Roman" w:cs="Times New Roman"/>
                <w:color w:val="#000000"/>
                <w:sz w:val="24"/>
                <w:szCs w:val="24"/>
              </w:rPr>
              <w:t>Психические</w:t>
            </w:r>
            <w:r>
              <w:rPr/>
              <w:t xml:space="preserve"> </w:t>
            </w:r>
            <w:r>
              <w:rPr>
                <w:rFonts w:ascii="Times New Roman" w:hAnsi="Times New Roman" w:cs="Times New Roman"/>
                <w:color w:val="#000000"/>
                <w:sz w:val="24"/>
                <w:szCs w:val="24"/>
              </w:rPr>
              <w:t>состояния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978-5-534-10270-3.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https://urait.ru/bcode/429656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Шаповаленко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978-5-534-11341-9.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https://www.biblio-online.ru/bcode/445354</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8.6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5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79.5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727.0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2023-2024_ФГОС3++2023_Бак-ОФО-СР(23)_plx_Педагогика и психология</dc:title>
  <dc:creator>FastReport.NET</dc:creator>
</cp:coreProperties>
</file>